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01D61" w14:textId="3E40CE3A" w:rsidR="00792E74" w:rsidRDefault="000A229B" w:rsidP="00005549">
      <w:pPr>
        <w:pStyle w:val="NoSpacing"/>
        <w:rPr>
          <w:rFonts w:eastAsia="Times New Roman"/>
        </w:rPr>
      </w:pPr>
      <w:r>
        <w:rPr>
          <w:rFonts w:eastAsia="Times New Roman"/>
        </w:rPr>
        <w:t xml:space="preserve">The following checklist must be completed prior to </w:t>
      </w:r>
      <w:r w:rsidR="00A22181">
        <w:rPr>
          <w:rFonts w:eastAsia="Times New Roman"/>
        </w:rPr>
        <w:t xml:space="preserve">the </w:t>
      </w:r>
      <w:r>
        <w:rPr>
          <w:rFonts w:eastAsia="Times New Roman"/>
        </w:rPr>
        <w:t xml:space="preserve">beginning of any construction activities. The walk-through requires participation </w:t>
      </w:r>
      <w:r w:rsidR="00D5587E">
        <w:rPr>
          <w:rFonts w:eastAsia="Times New Roman"/>
        </w:rPr>
        <w:t xml:space="preserve">and signature </w:t>
      </w:r>
      <w:r>
        <w:rPr>
          <w:rFonts w:eastAsia="Times New Roman"/>
        </w:rPr>
        <w:t>of the Property Owner, the Builder, and a member of the LBV Architectural Committee.</w:t>
      </w:r>
      <w:r>
        <w:rPr>
          <w:rFonts w:eastAsia="Times New Roman"/>
        </w:rPr>
        <w:br/>
      </w:r>
      <w:r>
        <w:rPr>
          <w:rFonts w:eastAsia="Times New Roman"/>
        </w:rPr>
        <w:br/>
        <w:t>Builder Parking - Vehicles are only allowed to be parked on one side of the street and in front of the lot under construction. If additional parking space is needed, arrangements must be made with a member of the LBV Architectural Committee. Parking is allowed on vacant lots if written permission is obtained from the lot owner. Documentation showing permission has been obtained must be submitted to a member of the LBV Architectural Committee.  Appropriate fines and fees can be levied for violations.</w:t>
      </w:r>
      <w:r>
        <w:rPr>
          <w:rFonts w:eastAsia="Times New Roman"/>
        </w:rPr>
        <w:br/>
      </w:r>
      <w:r>
        <w:rPr>
          <w:rFonts w:eastAsia="Times New Roman"/>
        </w:rPr>
        <w:br/>
        <w:t>Staging of Construction Materials - If construction materials are to be staged on a vacant lot</w:t>
      </w:r>
      <w:r w:rsidR="00C87D50">
        <w:rPr>
          <w:rFonts w:eastAsia="Times New Roman"/>
        </w:rPr>
        <w:t>,</w:t>
      </w:r>
      <w:r>
        <w:rPr>
          <w:rFonts w:eastAsia="Times New Roman"/>
        </w:rPr>
        <w:t xml:space="preserve"> written permission must be obtained from the owner. Documentation showing permission has been obtained must be submitted to a member of the LBV Architectural Committee. Appropriate fines and fees can be levied for violations.</w:t>
      </w:r>
      <w:r>
        <w:rPr>
          <w:rFonts w:eastAsia="Times New Roman"/>
        </w:rPr>
        <w:br/>
      </w:r>
      <w:r>
        <w:rPr>
          <w:rFonts w:eastAsia="Times New Roman"/>
        </w:rPr>
        <w:br/>
        <w:t xml:space="preserve">Porta Potties – Porta Potties are required and must be placed a minimum of 15 feet from the curb.   </w:t>
      </w:r>
      <w:r w:rsidR="008E4630">
        <w:rPr>
          <w:rFonts w:eastAsia="Times New Roman"/>
        </w:rPr>
        <w:t xml:space="preserve">They </w:t>
      </w:r>
      <w:r>
        <w:rPr>
          <w:rFonts w:eastAsia="Times New Roman"/>
        </w:rPr>
        <w:t>must be emptied and maintained as needed.</w:t>
      </w:r>
      <w:r w:rsidRPr="000A229B">
        <w:rPr>
          <w:rFonts w:eastAsia="Times New Roman"/>
        </w:rPr>
        <w:t xml:space="preserve"> </w:t>
      </w:r>
      <w:r>
        <w:rPr>
          <w:rFonts w:eastAsia="Times New Roman"/>
        </w:rPr>
        <w:t xml:space="preserve"> Appropriate fines and fees can be levied for violations.</w:t>
      </w:r>
    </w:p>
    <w:p w14:paraId="40887FAC" w14:textId="77777777" w:rsidR="008E4630" w:rsidRDefault="008E4630" w:rsidP="000A229B">
      <w:pPr>
        <w:spacing w:after="240"/>
        <w:rPr>
          <w:rFonts w:eastAsia="Times New Roman"/>
        </w:rPr>
      </w:pPr>
    </w:p>
    <w:p w14:paraId="2AE29B48" w14:textId="4C3FA422" w:rsidR="000E3F1E" w:rsidRDefault="000E3F1E" w:rsidP="000A229B">
      <w:pPr>
        <w:spacing w:after="240"/>
        <w:rPr>
          <w:rFonts w:eastAsia="Times New Roman"/>
        </w:rPr>
      </w:pPr>
      <w:r>
        <w:rPr>
          <w:rFonts w:eastAsia="Times New Roman"/>
        </w:rPr>
        <w:t xml:space="preserve">Dumpsters – Dumpsters are required to be on site throughout construction to </w:t>
      </w:r>
      <w:r w:rsidR="006075F3">
        <w:rPr>
          <w:rFonts w:eastAsia="Times New Roman"/>
        </w:rPr>
        <w:t>ensure</w:t>
      </w:r>
      <w:r>
        <w:rPr>
          <w:rFonts w:eastAsia="Times New Roman"/>
        </w:rPr>
        <w:t xml:space="preserve"> trash is accumulated and disposed of properly.  Dumpsters must be emptied as needed.  Appropriate fines and fees can be levied for violations.</w:t>
      </w:r>
    </w:p>
    <w:p w14:paraId="6A6E8C1A" w14:textId="6B778F13" w:rsidR="000A229B" w:rsidRDefault="000A229B" w:rsidP="000A229B">
      <w:pPr>
        <w:spacing w:after="240"/>
        <w:rPr>
          <w:rFonts w:eastAsia="Times New Roman"/>
        </w:rPr>
      </w:pPr>
      <w:r>
        <w:rPr>
          <w:rFonts w:eastAsia="Times New Roman"/>
        </w:rPr>
        <w:t>Drainage Plan - Silt fence or other types of runoff control must be installed all the way around the construction area to protect the adjacent properties, the waterway, and the street from runoff of fill material during construction. These barriers must be maintained until landscaping is completed. If the barriers are not maintained in a proper manner, the LBV Architectural Committee may bring in an approved contractor to repair or install runoff control as needed.  In addition, the Property Owner will be required to have the street cleaned.  Out of pocket costs and administrative fees and fines may be assessed.</w:t>
      </w:r>
    </w:p>
    <w:p w14:paraId="7FFCFBB9" w14:textId="77777777" w:rsidR="00005549" w:rsidRDefault="00005549" w:rsidP="000A229B">
      <w:pPr>
        <w:pStyle w:val="NoSpacing"/>
        <w:rPr>
          <w:rFonts w:eastAsia="Times New Roman"/>
        </w:rPr>
      </w:pPr>
    </w:p>
    <w:p w14:paraId="4C8E9B4B" w14:textId="1D19C08F" w:rsidR="000A229B" w:rsidRDefault="000A229B" w:rsidP="000A229B">
      <w:pPr>
        <w:pStyle w:val="NoSpacing"/>
        <w:rPr>
          <w:rFonts w:eastAsia="Times New Roman"/>
        </w:rPr>
      </w:pPr>
      <w:r>
        <w:rPr>
          <w:rFonts w:eastAsia="Times New Roman"/>
        </w:rPr>
        <w:t>Job Site – The job site must be maintained in a neat and orderly fashion and allow for grass and weed control.  Out of pocket cost as well as administrative fees and fines may be assessed.</w:t>
      </w:r>
    </w:p>
    <w:p w14:paraId="115E294A" w14:textId="6462B25B" w:rsidR="000A229B" w:rsidRDefault="000A229B" w:rsidP="000A229B">
      <w:pPr>
        <w:pStyle w:val="NoSpacing"/>
        <w:rPr>
          <w:rFonts w:eastAsia="Times New Roman"/>
        </w:rPr>
      </w:pPr>
    </w:p>
    <w:p w14:paraId="09AD3428" w14:textId="77777777" w:rsidR="00005549" w:rsidRDefault="00005549" w:rsidP="000A229B">
      <w:pPr>
        <w:pStyle w:val="NoSpacing"/>
        <w:rPr>
          <w:rFonts w:eastAsia="Times New Roman"/>
        </w:rPr>
      </w:pPr>
    </w:p>
    <w:p w14:paraId="396128EC" w14:textId="2751D6E1" w:rsidR="000A229B" w:rsidRDefault="000A229B" w:rsidP="000A229B">
      <w:pPr>
        <w:pStyle w:val="NoSpacing"/>
        <w:rPr>
          <w:rFonts w:eastAsia="Times New Roman"/>
        </w:rPr>
      </w:pPr>
      <w:r>
        <w:rPr>
          <w:rFonts w:eastAsia="Times New Roman"/>
        </w:rPr>
        <w:t>Trash Pick-up – Trash must be picked up on a daily basis.  Any trash leaving the lot may be picked up by a contractor hired by LBV at owner’s expense.  Administrative fees and fines may also be assessed.</w:t>
      </w:r>
    </w:p>
    <w:p w14:paraId="374AB95A" w14:textId="77777777" w:rsidR="000A229B" w:rsidRDefault="000A229B" w:rsidP="000A229B">
      <w:pPr>
        <w:pStyle w:val="NoSpacing"/>
        <w:rPr>
          <w:rFonts w:eastAsia="Times New Roman"/>
        </w:rPr>
      </w:pPr>
    </w:p>
    <w:p w14:paraId="7D68E817" w14:textId="77777777" w:rsidR="00005549" w:rsidRDefault="00005549" w:rsidP="000A229B">
      <w:pPr>
        <w:rPr>
          <w:rFonts w:eastAsia="Times New Roman"/>
        </w:rPr>
      </w:pPr>
    </w:p>
    <w:p w14:paraId="15E87154" w14:textId="2038E09F" w:rsidR="000A229B" w:rsidRDefault="000A229B" w:rsidP="000A229B">
      <w:pPr>
        <w:rPr>
          <w:rFonts w:eastAsia="Times New Roman"/>
        </w:rPr>
      </w:pPr>
      <w:r>
        <w:rPr>
          <w:rFonts w:eastAsia="Times New Roman"/>
        </w:rPr>
        <w:t xml:space="preserve">Working Hours - Outside construction activity should take place between the hours of 7 AM and 6 PM Monday through Friday. Saturday hours will be limited from 7 AM to 12 PM. Outside construction activity is prohibited on Sundays, holidays, and long weekends. Emergency repairs to existing homes are exempted. </w:t>
      </w:r>
      <w:r w:rsidR="006075F3">
        <w:rPr>
          <w:rFonts w:eastAsia="Times New Roman"/>
        </w:rPr>
        <w:t xml:space="preserve">Exceptions can be requested for concrete pours.  </w:t>
      </w:r>
      <w:r>
        <w:rPr>
          <w:rFonts w:eastAsia="Times New Roman"/>
        </w:rPr>
        <w:t>Administrative fees and fines may be assessed for violations.</w:t>
      </w:r>
    </w:p>
    <w:p w14:paraId="11505845" w14:textId="77777777" w:rsidR="000A229B" w:rsidRDefault="000A229B" w:rsidP="000A229B">
      <w:pPr>
        <w:rPr>
          <w:rFonts w:eastAsia="Times New Roman"/>
        </w:rPr>
      </w:pPr>
    </w:p>
    <w:p w14:paraId="6FDEBCCC" w14:textId="38E09821" w:rsidR="000A229B" w:rsidRDefault="000A229B" w:rsidP="000A229B">
      <w:pPr>
        <w:rPr>
          <w:rFonts w:eastAsia="Times New Roman"/>
        </w:rPr>
      </w:pPr>
      <w:r>
        <w:rPr>
          <w:rFonts w:eastAsia="Times New Roman"/>
        </w:rPr>
        <w:lastRenderedPageBreak/>
        <w:t>Noise Control - Radios, boom boxes, etc., should be kept at a reasonable volume at all times.  If complaints are received, use of such devices will be prohibited. Continuing violations will result in administrative fines and fees.</w:t>
      </w:r>
    </w:p>
    <w:p w14:paraId="7A3B4C58" w14:textId="77777777" w:rsidR="000A229B" w:rsidRDefault="000A229B" w:rsidP="000A229B">
      <w:pPr>
        <w:rPr>
          <w:rFonts w:eastAsia="Times New Roman"/>
        </w:rPr>
      </w:pPr>
    </w:p>
    <w:p w14:paraId="3129097D" w14:textId="77777777" w:rsidR="00792E74" w:rsidRDefault="00792E74" w:rsidP="000A229B">
      <w:pPr>
        <w:rPr>
          <w:rFonts w:ascii="Calibri" w:eastAsia="Times New Roman" w:hAnsi="Calibri" w:cs="Times New Roman"/>
        </w:rPr>
      </w:pPr>
    </w:p>
    <w:p w14:paraId="65E58BF1" w14:textId="6CDF180F" w:rsidR="000A229B" w:rsidRPr="000A229B" w:rsidRDefault="000A229B" w:rsidP="000A229B">
      <w:pPr>
        <w:rPr>
          <w:rFonts w:ascii="Calibri" w:eastAsia="Times New Roman" w:hAnsi="Calibri" w:cs="Times New Roman"/>
        </w:rPr>
      </w:pPr>
      <w:r w:rsidRPr="000A229B">
        <w:rPr>
          <w:rFonts w:ascii="Calibri" w:eastAsia="Times New Roman" w:hAnsi="Calibri" w:cs="Times New Roman"/>
        </w:rPr>
        <w:t>Heavy Truck Limits</w:t>
      </w:r>
    </w:p>
    <w:p w14:paraId="323681EE" w14:textId="77777777" w:rsidR="000A229B" w:rsidRPr="000A229B" w:rsidRDefault="000A229B" w:rsidP="000A229B">
      <w:pPr>
        <w:numPr>
          <w:ilvl w:val="0"/>
          <w:numId w:val="1"/>
        </w:numPr>
        <w:spacing w:after="160" w:line="259" w:lineRule="auto"/>
        <w:contextualSpacing/>
        <w:rPr>
          <w:rFonts w:ascii="Calibri" w:eastAsia="Times New Roman" w:hAnsi="Calibri" w:cs="Times New Roman"/>
        </w:rPr>
      </w:pPr>
      <w:r w:rsidRPr="000A229B">
        <w:rPr>
          <w:rFonts w:ascii="Calibri" w:eastAsia="Times New Roman" w:hAnsi="Calibri" w:cs="Times New Roman"/>
        </w:rPr>
        <w:t xml:space="preserve"> Three axle trucks will be limited to 52,500 pounds. (Concrete and dump trucks)</w:t>
      </w:r>
    </w:p>
    <w:p w14:paraId="70235815" w14:textId="77777777" w:rsidR="000A229B" w:rsidRPr="000A229B" w:rsidRDefault="000A229B" w:rsidP="000A229B">
      <w:pPr>
        <w:numPr>
          <w:ilvl w:val="0"/>
          <w:numId w:val="1"/>
        </w:numPr>
        <w:spacing w:after="160" w:line="259" w:lineRule="auto"/>
        <w:contextualSpacing/>
        <w:rPr>
          <w:rFonts w:ascii="Calibri" w:eastAsia="Times New Roman" w:hAnsi="Calibri" w:cs="Times New Roman"/>
        </w:rPr>
      </w:pPr>
      <w:r w:rsidRPr="000A229B">
        <w:rPr>
          <w:rFonts w:ascii="Calibri" w:eastAsia="Times New Roman" w:hAnsi="Calibri" w:cs="Times New Roman"/>
        </w:rPr>
        <w:t xml:space="preserve"> Five axle trucks will be limited to 82,500 pounds. (18 wheelers)</w:t>
      </w:r>
    </w:p>
    <w:p w14:paraId="16F7088E" w14:textId="6AD64EF6" w:rsidR="000A229B" w:rsidRDefault="000A229B" w:rsidP="000A229B">
      <w:pPr>
        <w:numPr>
          <w:ilvl w:val="0"/>
          <w:numId w:val="1"/>
        </w:numPr>
        <w:spacing w:after="160" w:line="259" w:lineRule="auto"/>
        <w:contextualSpacing/>
        <w:rPr>
          <w:rFonts w:ascii="Calibri" w:eastAsia="Times New Roman" w:hAnsi="Calibri" w:cs="Times New Roman"/>
        </w:rPr>
      </w:pPr>
      <w:r w:rsidRPr="000A229B">
        <w:rPr>
          <w:rFonts w:ascii="Calibri" w:eastAsia="Times New Roman" w:hAnsi="Calibri" w:cs="Times New Roman"/>
        </w:rPr>
        <w:t xml:space="preserve"> Any member of the LBV board of directors or LBV architectural committee may request to see the </w:t>
      </w:r>
      <w:r>
        <w:rPr>
          <w:rFonts w:ascii="Calibri" w:eastAsia="Times New Roman" w:hAnsi="Calibri" w:cs="Times New Roman"/>
        </w:rPr>
        <w:t xml:space="preserve">manifest, </w:t>
      </w:r>
      <w:r w:rsidRPr="000A229B">
        <w:rPr>
          <w:rFonts w:ascii="Calibri" w:eastAsia="Times New Roman" w:hAnsi="Calibri" w:cs="Times New Roman"/>
        </w:rPr>
        <w:t>bill of lading</w:t>
      </w:r>
      <w:r>
        <w:rPr>
          <w:rFonts w:ascii="Calibri" w:eastAsia="Times New Roman" w:hAnsi="Calibri" w:cs="Times New Roman"/>
        </w:rPr>
        <w:t>, or weight ticket</w:t>
      </w:r>
      <w:r w:rsidRPr="000A229B">
        <w:rPr>
          <w:rFonts w:ascii="Calibri" w:eastAsia="Times New Roman" w:hAnsi="Calibri" w:cs="Times New Roman"/>
        </w:rPr>
        <w:t xml:space="preserve"> from any truck located within the subdivision. Any overweight trucks will result in </w:t>
      </w:r>
      <w:r>
        <w:rPr>
          <w:rFonts w:ascii="Calibri" w:eastAsia="Times New Roman" w:hAnsi="Calibri" w:cs="Times New Roman"/>
        </w:rPr>
        <w:t>administrative fines and fees.</w:t>
      </w:r>
    </w:p>
    <w:p w14:paraId="3AA03119" w14:textId="2E885E21" w:rsidR="000A229B" w:rsidRDefault="000A229B" w:rsidP="000A229B">
      <w:pPr>
        <w:spacing w:after="160" w:line="259" w:lineRule="auto"/>
        <w:contextualSpacing/>
        <w:rPr>
          <w:rFonts w:ascii="Calibri" w:eastAsia="Times New Roman" w:hAnsi="Calibri" w:cs="Times New Roman"/>
        </w:rPr>
      </w:pPr>
    </w:p>
    <w:p w14:paraId="408FEDDB" w14:textId="6CA4CA8A" w:rsidR="000A229B" w:rsidRDefault="000A229B" w:rsidP="000A229B">
      <w:pPr>
        <w:spacing w:after="160" w:line="259" w:lineRule="auto"/>
        <w:contextualSpacing/>
        <w:rPr>
          <w:rFonts w:ascii="Calibri" w:eastAsia="Times New Roman" w:hAnsi="Calibri" w:cs="Times New Roman"/>
        </w:rPr>
      </w:pPr>
    </w:p>
    <w:p w14:paraId="4DE2AA9A" w14:textId="77777777" w:rsidR="00005549" w:rsidRDefault="00005549" w:rsidP="000A229B">
      <w:pPr>
        <w:spacing w:after="160" w:line="259" w:lineRule="auto"/>
        <w:contextualSpacing/>
        <w:rPr>
          <w:rFonts w:ascii="Calibri" w:eastAsia="Times New Roman" w:hAnsi="Calibri" w:cs="Times New Roman"/>
        </w:rPr>
      </w:pPr>
    </w:p>
    <w:p w14:paraId="1FA0720D" w14:textId="77777777" w:rsidR="00005549" w:rsidRDefault="00005549" w:rsidP="000A229B">
      <w:pPr>
        <w:spacing w:after="160" w:line="259" w:lineRule="auto"/>
        <w:contextualSpacing/>
        <w:rPr>
          <w:rFonts w:ascii="Calibri" w:eastAsia="Times New Roman" w:hAnsi="Calibri" w:cs="Times New Roman"/>
        </w:rPr>
      </w:pPr>
    </w:p>
    <w:p w14:paraId="08FB0420" w14:textId="0BB7A779" w:rsidR="000A229B" w:rsidRDefault="000A229B" w:rsidP="000A229B">
      <w:pPr>
        <w:spacing w:after="160" w:line="259" w:lineRule="auto"/>
        <w:contextualSpacing/>
        <w:rPr>
          <w:rFonts w:ascii="Calibri" w:eastAsia="Times New Roman" w:hAnsi="Calibri" w:cs="Times New Roman"/>
        </w:rPr>
      </w:pPr>
      <w:r>
        <w:rPr>
          <w:rFonts w:ascii="Calibri" w:eastAsia="Times New Roman" w:hAnsi="Calibri" w:cs="Times New Roman"/>
        </w:rPr>
        <w:t>Owner Signature:_____________________________________________________________________</w:t>
      </w:r>
    </w:p>
    <w:p w14:paraId="4BF48872" w14:textId="77777777" w:rsidR="000A229B" w:rsidRDefault="000A229B" w:rsidP="000A229B">
      <w:pPr>
        <w:spacing w:after="160" w:line="259" w:lineRule="auto"/>
        <w:contextualSpacing/>
        <w:rPr>
          <w:rFonts w:ascii="Calibri" w:eastAsia="Times New Roman" w:hAnsi="Calibri" w:cs="Times New Roman"/>
        </w:rPr>
      </w:pPr>
    </w:p>
    <w:p w14:paraId="43A5F70F" w14:textId="1B9205C8" w:rsidR="000A229B" w:rsidRDefault="000A229B" w:rsidP="000A229B">
      <w:pPr>
        <w:spacing w:after="160" w:line="259" w:lineRule="auto"/>
        <w:contextualSpacing/>
        <w:rPr>
          <w:rFonts w:ascii="Calibri" w:eastAsia="Times New Roman" w:hAnsi="Calibri" w:cs="Times New Roman"/>
        </w:rPr>
      </w:pPr>
      <w:r>
        <w:rPr>
          <w:rFonts w:ascii="Calibri" w:eastAsia="Times New Roman" w:hAnsi="Calibri" w:cs="Times New Roman"/>
        </w:rPr>
        <w:t>Date:_______________________________________________________________________________</w:t>
      </w:r>
    </w:p>
    <w:p w14:paraId="1816ED89" w14:textId="42A362DB" w:rsidR="000A229B" w:rsidRDefault="000A229B" w:rsidP="000A229B">
      <w:pPr>
        <w:spacing w:after="160" w:line="259" w:lineRule="auto"/>
        <w:contextualSpacing/>
        <w:rPr>
          <w:rFonts w:ascii="Calibri" w:eastAsia="Times New Roman" w:hAnsi="Calibri" w:cs="Times New Roman"/>
        </w:rPr>
      </w:pPr>
    </w:p>
    <w:p w14:paraId="11144D58" w14:textId="52E7DE04" w:rsidR="000A229B" w:rsidRDefault="000A229B" w:rsidP="000A229B">
      <w:pPr>
        <w:spacing w:after="160" w:line="259" w:lineRule="auto"/>
        <w:contextualSpacing/>
        <w:rPr>
          <w:rFonts w:ascii="Calibri" w:eastAsia="Times New Roman" w:hAnsi="Calibri" w:cs="Times New Roman"/>
        </w:rPr>
      </w:pPr>
    </w:p>
    <w:p w14:paraId="243D305F" w14:textId="7F235F7E" w:rsidR="000A229B" w:rsidRDefault="000A229B" w:rsidP="000A229B">
      <w:pPr>
        <w:spacing w:after="160" w:line="259" w:lineRule="auto"/>
        <w:contextualSpacing/>
        <w:rPr>
          <w:rFonts w:ascii="Calibri" w:eastAsia="Times New Roman" w:hAnsi="Calibri" w:cs="Times New Roman"/>
        </w:rPr>
      </w:pPr>
      <w:r>
        <w:rPr>
          <w:rFonts w:ascii="Calibri" w:eastAsia="Times New Roman" w:hAnsi="Calibri" w:cs="Times New Roman"/>
        </w:rPr>
        <w:t>Builder Signature:_____________________________________________________________________</w:t>
      </w:r>
    </w:p>
    <w:p w14:paraId="0B135C10" w14:textId="00BF8BE3" w:rsidR="000A229B" w:rsidRDefault="000A229B" w:rsidP="000A229B">
      <w:pPr>
        <w:spacing w:after="160" w:line="259" w:lineRule="auto"/>
        <w:contextualSpacing/>
        <w:rPr>
          <w:rFonts w:ascii="Calibri" w:eastAsia="Times New Roman" w:hAnsi="Calibri" w:cs="Times New Roman"/>
        </w:rPr>
      </w:pPr>
    </w:p>
    <w:p w14:paraId="4F662E2C" w14:textId="21CACFB1" w:rsidR="000A229B" w:rsidRDefault="000A229B" w:rsidP="000A229B">
      <w:pPr>
        <w:spacing w:after="160" w:line="259" w:lineRule="auto"/>
        <w:contextualSpacing/>
        <w:rPr>
          <w:rFonts w:ascii="Calibri" w:eastAsia="Times New Roman" w:hAnsi="Calibri" w:cs="Times New Roman"/>
        </w:rPr>
      </w:pPr>
      <w:r>
        <w:rPr>
          <w:rFonts w:ascii="Calibri" w:eastAsia="Times New Roman" w:hAnsi="Calibri" w:cs="Times New Roman"/>
        </w:rPr>
        <w:t>Date:________________________________________________________________________________</w:t>
      </w:r>
    </w:p>
    <w:p w14:paraId="2EE5773D" w14:textId="341C2F42" w:rsidR="000A229B" w:rsidRDefault="000A229B" w:rsidP="000A229B">
      <w:pPr>
        <w:spacing w:after="160" w:line="259" w:lineRule="auto"/>
        <w:contextualSpacing/>
        <w:rPr>
          <w:rFonts w:ascii="Calibri" w:eastAsia="Times New Roman" w:hAnsi="Calibri" w:cs="Times New Roman"/>
        </w:rPr>
      </w:pPr>
    </w:p>
    <w:p w14:paraId="384DD77C" w14:textId="1D508817" w:rsidR="000A229B" w:rsidRDefault="000A229B" w:rsidP="000A229B">
      <w:pPr>
        <w:spacing w:after="160" w:line="259" w:lineRule="auto"/>
        <w:contextualSpacing/>
        <w:rPr>
          <w:rFonts w:ascii="Calibri" w:eastAsia="Times New Roman" w:hAnsi="Calibri" w:cs="Times New Roman"/>
        </w:rPr>
      </w:pPr>
    </w:p>
    <w:p w14:paraId="5256FDBF" w14:textId="75B5EBB4" w:rsidR="000A229B" w:rsidRDefault="000A229B" w:rsidP="000A229B">
      <w:pPr>
        <w:rPr>
          <w:rFonts w:ascii="Calibri" w:eastAsia="Times New Roman" w:hAnsi="Calibri" w:cs="Times New Roman"/>
        </w:rPr>
      </w:pPr>
    </w:p>
    <w:p w14:paraId="5F2053DF" w14:textId="7C8E78FD" w:rsidR="000A229B" w:rsidRDefault="000A229B" w:rsidP="000A229B">
      <w:pPr>
        <w:rPr>
          <w:rFonts w:ascii="Calibri" w:eastAsia="Times New Roman" w:hAnsi="Calibri" w:cs="Times New Roman"/>
        </w:rPr>
      </w:pPr>
      <w:r>
        <w:rPr>
          <w:rFonts w:ascii="Calibri" w:eastAsia="Times New Roman" w:hAnsi="Calibri" w:cs="Times New Roman"/>
        </w:rPr>
        <w:t>ARC Representative:___________________________________________________________________</w:t>
      </w:r>
    </w:p>
    <w:p w14:paraId="00C46AE4" w14:textId="0A454C60" w:rsidR="000A229B" w:rsidRDefault="000A229B" w:rsidP="000A229B">
      <w:pPr>
        <w:rPr>
          <w:rFonts w:ascii="Calibri" w:eastAsia="Times New Roman" w:hAnsi="Calibri" w:cs="Times New Roman"/>
        </w:rPr>
      </w:pPr>
    </w:p>
    <w:p w14:paraId="1F8FC469" w14:textId="3F3C33BC" w:rsidR="000A229B" w:rsidRDefault="000A229B" w:rsidP="000A229B">
      <w:pPr>
        <w:rPr>
          <w:rFonts w:eastAsia="Times New Roman"/>
        </w:rPr>
      </w:pPr>
      <w:r>
        <w:rPr>
          <w:rFonts w:ascii="Calibri" w:eastAsia="Times New Roman" w:hAnsi="Calibri" w:cs="Times New Roman"/>
        </w:rPr>
        <w:t>Date:________________________________________________________________________________</w:t>
      </w:r>
    </w:p>
    <w:p w14:paraId="75084420" w14:textId="77777777" w:rsidR="0064790D" w:rsidRDefault="00000000"/>
    <w:sectPr w:rsidR="0064790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89857" w14:textId="77777777" w:rsidR="00BA71DC" w:rsidRDefault="00BA71DC" w:rsidP="000A229B">
      <w:r>
        <w:separator/>
      </w:r>
    </w:p>
  </w:endnote>
  <w:endnote w:type="continuationSeparator" w:id="0">
    <w:p w14:paraId="063D57A8" w14:textId="77777777" w:rsidR="00BA71DC" w:rsidRDefault="00BA71DC" w:rsidP="000A2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9C571" w14:textId="77777777" w:rsidR="00BA71DC" w:rsidRDefault="00BA71DC" w:rsidP="000A229B">
      <w:r>
        <w:separator/>
      </w:r>
    </w:p>
  </w:footnote>
  <w:footnote w:type="continuationSeparator" w:id="0">
    <w:p w14:paraId="79F4ABBC" w14:textId="77777777" w:rsidR="00BA71DC" w:rsidRDefault="00BA71DC" w:rsidP="000A22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FB354" w14:textId="18D534A5" w:rsidR="000A229B" w:rsidRPr="00792E74" w:rsidRDefault="000A229B" w:rsidP="000A229B">
    <w:pPr>
      <w:pStyle w:val="Header"/>
      <w:jc w:val="center"/>
      <w:rPr>
        <w:b/>
        <w:bCs/>
        <w:sz w:val="28"/>
        <w:szCs w:val="28"/>
      </w:rPr>
    </w:pPr>
    <w:r w:rsidRPr="00792E74">
      <w:rPr>
        <w:b/>
        <w:bCs/>
        <w:sz w:val="28"/>
        <w:szCs w:val="28"/>
      </w:rPr>
      <w:t>LBV Pre-Construction Walk-through Checklist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A43C58"/>
    <w:multiLevelType w:val="hybridMultilevel"/>
    <w:tmpl w:val="859AD17E"/>
    <w:lvl w:ilvl="0" w:tplc="2376D6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724911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29B"/>
    <w:rsid w:val="00005549"/>
    <w:rsid w:val="000A229B"/>
    <w:rsid w:val="000E3F1E"/>
    <w:rsid w:val="00301461"/>
    <w:rsid w:val="005A0C16"/>
    <w:rsid w:val="006075F3"/>
    <w:rsid w:val="00792E74"/>
    <w:rsid w:val="007E0C60"/>
    <w:rsid w:val="008E4630"/>
    <w:rsid w:val="00A22181"/>
    <w:rsid w:val="00BA71DC"/>
    <w:rsid w:val="00C87D50"/>
    <w:rsid w:val="00D5587E"/>
    <w:rsid w:val="00F64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17CA0"/>
  <w15:chartTrackingRefBased/>
  <w15:docId w15:val="{530815AC-0F34-440A-B135-7C2EBD061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229B"/>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229B"/>
    <w:pPr>
      <w:spacing w:after="0" w:line="240" w:lineRule="auto"/>
    </w:pPr>
    <w:rPr>
      <w:rFonts w:eastAsiaTheme="minorEastAsia"/>
    </w:rPr>
  </w:style>
  <w:style w:type="paragraph" w:styleId="Header">
    <w:name w:val="header"/>
    <w:basedOn w:val="Normal"/>
    <w:link w:val="HeaderChar"/>
    <w:uiPriority w:val="99"/>
    <w:unhideWhenUsed/>
    <w:rsid w:val="000A229B"/>
    <w:pPr>
      <w:tabs>
        <w:tab w:val="center" w:pos="4680"/>
        <w:tab w:val="right" w:pos="9360"/>
      </w:tabs>
    </w:pPr>
  </w:style>
  <w:style w:type="character" w:customStyle="1" w:styleId="HeaderChar">
    <w:name w:val="Header Char"/>
    <w:basedOn w:val="DefaultParagraphFont"/>
    <w:link w:val="Header"/>
    <w:uiPriority w:val="99"/>
    <w:rsid w:val="000A229B"/>
    <w:rPr>
      <w:rFonts w:eastAsiaTheme="minorEastAsia"/>
    </w:rPr>
  </w:style>
  <w:style w:type="paragraph" w:styleId="Footer">
    <w:name w:val="footer"/>
    <w:basedOn w:val="Normal"/>
    <w:link w:val="FooterChar"/>
    <w:uiPriority w:val="99"/>
    <w:unhideWhenUsed/>
    <w:rsid w:val="000A229B"/>
    <w:pPr>
      <w:tabs>
        <w:tab w:val="center" w:pos="4680"/>
        <w:tab w:val="right" w:pos="9360"/>
      </w:tabs>
    </w:pPr>
  </w:style>
  <w:style w:type="character" w:customStyle="1" w:styleId="FooterChar">
    <w:name w:val="Footer Char"/>
    <w:basedOn w:val="DefaultParagraphFont"/>
    <w:link w:val="Footer"/>
    <w:uiPriority w:val="99"/>
    <w:rsid w:val="000A229B"/>
    <w:rPr>
      <w:rFonts w:eastAsiaTheme="minorEastAsia"/>
    </w:rPr>
  </w:style>
  <w:style w:type="paragraph" w:styleId="ListParagraph">
    <w:name w:val="List Paragraph"/>
    <w:basedOn w:val="Normal"/>
    <w:uiPriority w:val="34"/>
    <w:qFormat/>
    <w:rsid w:val="00792E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223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Pages>
  <Words>614</Words>
  <Characters>3505</Characters>
  <Application>Microsoft Office Word</Application>
  <DocSecurity>0</DocSecurity>
  <Lines>29</Lines>
  <Paragraphs>8</Paragraphs>
  <ScaleCrop>false</ScaleCrop>
  <Company/>
  <LinksUpToDate>false</LinksUpToDate>
  <CharactersWithSpaces>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bradley</dc:creator>
  <cp:keywords/>
  <dc:description/>
  <cp:lastModifiedBy>connie bradley</cp:lastModifiedBy>
  <cp:revision>10</cp:revision>
  <dcterms:created xsi:type="dcterms:W3CDTF">2022-09-05T19:23:00Z</dcterms:created>
  <dcterms:modified xsi:type="dcterms:W3CDTF">2022-09-06T18:16:00Z</dcterms:modified>
</cp:coreProperties>
</file>